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328" w:rsidRPr="00372328" w:rsidRDefault="00372328" w:rsidP="00372328">
      <w:pPr>
        <w:spacing w:line="360" w:lineRule="auto"/>
        <w:jc w:val="center"/>
        <w:rPr>
          <w:rFonts w:ascii="方正小标宋简体" w:eastAsia="方正小标宋简体" w:hint="eastAsia"/>
          <w:sz w:val="32"/>
          <w:szCs w:val="32"/>
        </w:rPr>
      </w:pPr>
      <w:bookmarkStart w:id="0" w:name="_GoBack"/>
      <w:r w:rsidRPr="00372328">
        <w:rPr>
          <w:rFonts w:ascii="方正小标宋简体" w:eastAsia="方正小标宋简体" w:hint="eastAsia"/>
          <w:sz w:val="32"/>
          <w:szCs w:val="32"/>
        </w:rPr>
        <w:t>中国共产党第二十届中央委员会第三次全体会议公报</w:t>
      </w:r>
      <w:bookmarkEnd w:id="0"/>
    </w:p>
    <w:p w:rsidR="00372328" w:rsidRPr="00372328" w:rsidRDefault="00372328" w:rsidP="00372328">
      <w:pPr>
        <w:spacing w:line="360" w:lineRule="auto"/>
        <w:jc w:val="center"/>
        <w:rPr>
          <w:rFonts w:ascii="方正小标宋简体" w:eastAsia="方正小标宋简体" w:hint="eastAsia"/>
          <w:sz w:val="24"/>
          <w:szCs w:val="32"/>
        </w:rPr>
      </w:pPr>
      <w:r w:rsidRPr="00372328">
        <w:rPr>
          <w:rFonts w:ascii="方正小标宋简体" w:eastAsia="方正小标宋简体" w:hint="eastAsia"/>
          <w:sz w:val="24"/>
          <w:szCs w:val="32"/>
        </w:rPr>
        <w:t>（2024年7月18日中国共产党第二十届中央委员会第三次全体会议通过）</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中国共产党第二十届中央委员会第三次全体会议，于2024年7月15日至18日在北京举行。</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出席这次全会的有，中央委员199人，候补中央委员165人。中央纪律检查委员会常务委员会委员和有关方面负责同志列席会议。党的二十大代表中部分基层同志和专家学者也列席了会议。</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全会由中央政治局主持。中央委员会总书记习近平作了重要讲话。</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全会听取和讨论了习近平受中央政治局委托所作的工作报告，审议通过了《中共中央关于进一步全面深化改革、推进中国式现代化的决定》。习近平就《决定（讨论稿）》向全会作了说明。</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充分肯定党的二十届二中全会以来中央政治局的工作。一致认为，面对严峻复杂的国际环境和艰巨繁重的国内改革发展稳定任务，中央政治局认真落实党的二十大和二十届一中、二中全会精神，完整准确全面贯彻新发展理念，坚持稳中求进工作总基调，统筹推进“五位一体”总体布局、协调推进“四个全面”战略布局，统筹国内国际两个大局，统筹发展和安全，着力推动高质量发展，进一步推动和谋划全面深化改革，扎实推进社会主义民主法治建设，不断加强</w:t>
      </w:r>
      <w:r w:rsidRPr="00372328">
        <w:rPr>
          <w:rFonts w:ascii="仿宋_GB2312" w:eastAsia="仿宋_GB2312" w:hint="eastAsia"/>
          <w:sz w:val="32"/>
          <w:szCs w:val="32"/>
        </w:rPr>
        <w:lastRenderedPageBreak/>
        <w:t>宣传思想文化工作，切实抓好民生保障和生态环境保护，坚决维护国家安全和社会稳定，有力推进国防和军队建设，继续推进港澳工作和对台工作，深入推进中国特色大国外交，</w:t>
      </w:r>
      <w:proofErr w:type="gramStart"/>
      <w:r w:rsidRPr="00372328">
        <w:rPr>
          <w:rFonts w:ascii="仿宋_GB2312" w:eastAsia="仿宋_GB2312" w:hint="eastAsia"/>
          <w:sz w:val="32"/>
          <w:szCs w:val="32"/>
        </w:rPr>
        <w:t>一</w:t>
      </w:r>
      <w:proofErr w:type="gramEnd"/>
      <w:r w:rsidRPr="00372328">
        <w:rPr>
          <w:rFonts w:ascii="仿宋_GB2312" w:eastAsia="仿宋_GB2312" w:hint="eastAsia"/>
          <w:sz w:val="32"/>
          <w:szCs w:val="32"/>
        </w:rPr>
        <w:t>以贯之推进全面从严治党，实现经济回升向好，全面建设社会主义现代化国家迈出坚实步伐。</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高度评价新时代以来全面深化改革的成功实践和伟大成就，研究了进一步全面深化改革、推进中国式现代化问题，认为当前和今后一个时期是以中国式现代化全面推进强国建设、民族复兴伟业的关键时期。中国式现代化是在改革开放中不断推进的，也必将在改革开放中开辟广阔前景。面对纷繁复杂的国际国内形势，面对新一轮科技革命和产业变革，面对人民群众新期待，必须自觉把改革摆在更加突出位置，紧紧围绕推进中国式现代化进一步全面深化改革。</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强调，进一步全面深化改革，必须坚持马克思列宁主义、毛泽东思想、邓小平理论、“三个代表”重要思想、科学发展观，全面贯彻习近平新时代中国特色社会主义思想，深入学习贯彻习近平总书记关于全面深化改革的一系列新思想、新观点、新论断，完整准确全面贯彻新发展理念，坚持稳中求进工作总基调，坚持解放思想、实事求是、与时俱进、求真务实，进一步解放和发展社会生产力、激发和增强社会活力，统筹国内国际两个大局，统筹推进“五位一体”总体布局，协调推进“四个全面”战略布局，以经济体制改</w:t>
      </w:r>
      <w:r w:rsidRPr="00372328">
        <w:rPr>
          <w:rFonts w:ascii="仿宋_GB2312" w:eastAsia="仿宋_GB2312" w:hint="eastAsia"/>
          <w:sz w:val="32"/>
          <w:szCs w:val="32"/>
        </w:rPr>
        <w:lastRenderedPageBreak/>
        <w:t>革为牵引，以促进社会公平正义、增进人民福祉为出发点和落脚点，更加注重系统集成，更加注重突出重点，更加注重改革实效，推动生产关系和生产力、上层建筑和经济基础、国家治理和社会发展更好相适应，为中国式现代化提供强大动力和制度保障。</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全会指出，进一步全面深化改革的总目标是继续完善和发展中国特色社会主义制度，推进国家治理体系和治理能力现代化。到二</w:t>
      </w:r>
      <w:r w:rsidRPr="00372328">
        <w:rPr>
          <w:rFonts w:ascii="微软雅黑" w:eastAsia="微软雅黑" w:hAnsi="微软雅黑" w:cs="微软雅黑" w:hint="eastAsia"/>
          <w:sz w:val="32"/>
          <w:szCs w:val="32"/>
        </w:rPr>
        <w:t>〇</w:t>
      </w:r>
      <w:r w:rsidRPr="00372328">
        <w:rPr>
          <w:rFonts w:ascii="仿宋_GB2312" w:eastAsia="仿宋_GB2312" w:hAnsi="仿宋_GB2312" w:cs="仿宋_GB2312" w:hint="eastAsia"/>
          <w:sz w:val="32"/>
          <w:szCs w:val="32"/>
        </w:rPr>
        <w:t>三五年，全面建成高水平社会主义市场经济体制，中国特色社会主义制度更加完善，基本实现国家治理体系和治理能力现代化，基本实现社会主义现代化，为到本世纪中叶全面建成社会主义现代化强国奠定坚实基础。要聚焦构建高水平社会主义市场经济体制，聚焦发展全过程人民民主，聚焦建设社会主义文化强国，聚焦提高人民生活品质，聚焦建设美丽中国，聚焦建设更高水平平安中国，聚焦提高党的领导水平和长期执政</w:t>
      </w:r>
      <w:r w:rsidRPr="00372328">
        <w:rPr>
          <w:rFonts w:ascii="仿宋_GB2312" w:eastAsia="仿宋_GB2312" w:hint="eastAsia"/>
          <w:sz w:val="32"/>
          <w:szCs w:val="32"/>
        </w:rPr>
        <w:t>能力，继续把改革推向前进。到二</w:t>
      </w:r>
      <w:r w:rsidRPr="00372328">
        <w:rPr>
          <w:rFonts w:ascii="微软雅黑" w:eastAsia="微软雅黑" w:hAnsi="微软雅黑" w:cs="微软雅黑" w:hint="eastAsia"/>
          <w:sz w:val="32"/>
          <w:szCs w:val="32"/>
        </w:rPr>
        <w:t>〇</w:t>
      </w:r>
      <w:r w:rsidRPr="00372328">
        <w:rPr>
          <w:rFonts w:ascii="仿宋_GB2312" w:eastAsia="仿宋_GB2312" w:hAnsi="仿宋_GB2312" w:cs="仿宋_GB2312" w:hint="eastAsia"/>
          <w:sz w:val="32"/>
          <w:szCs w:val="32"/>
        </w:rPr>
        <w:t>二九年中华人民共和国成立八十周年时，完成本决定提出的改革任务。</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强调，进一步全面深化改革要总结和运用改革开放以来特别是新时代全面深化改革的宝贵经验，贯彻坚持党的全面领导、坚持以人民为中心、坚持守正创新、坚持以制度建设为主线、坚持全面依法治国、坚持系统观念等原则。</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全会对进一步全面深化改革做出系统部署，强调构建高</w:t>
      </w:r>
      <w:r w:rsidRPr="00372328">
        <w:rPr>
          <w:rFonts w:ascii="仿宋_GB2312" w:eastAsia="仿宋_GB2312" w:hint="eastAsia"/>
          <w:sz w:val="32"/>
          <w:szCs w:val="32"/>
        </w:rPr>
        <w:lastRenderedPageBreak/>
        <w:t>水平社会主义市场经济体制，健全推动经济高质量发展体制机制，构建支持全面创新体制机制，健全宏观经济治理体系，完善城乡融合发展体制机制，完善高水平对外开放体制机制，健全</w:t>
      </w:r>
      <w:proofErr w:type="gramStart"/>
      <w:r w:rsidRPr="00372328">
        <w:rPr>
          <w:rFonts w:ascii="仿宋_GB2312" w:eastAsia="仿宋_GB2312" w:hint="eastAsia"/>
          <w:sz w:val="32"/>
          <w:szCs w:val="32"/>
        </w:rPr>
        <w:t>全</w:t>
      </w:r>
      <w:proofErr w:type="gramEnd"/>
      <w:r w:rsidRPr="00372328">
        <w:rPr>
          <w:rFonts w:ascii="仿宋_GB2312" w:eastAsia="仿宋_GB2312" w:hint="eastAsia"/>
          <w:sz w:val="32"/>
          <w:szCs w:val="32"/>
        </w:rPr>
        <w:t>过程人民民主制度体系，完善中国特色社会主义法治体系，深化文化体制机制改革，健全保障和改善民生制度体系，深化生态文明体制改革，推进国家安全体系和能力现代化，持续深化国防和军队改革，提高党对进一步全面深化改革、推进中国式现代化的领导水平。</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提出，高水平社会主义市场经济体制是中国式现代化的重要保障。必须更好发挥市场机制作用，创造更加公平、更有活力的市场环境，实现资源配置效率最优化和效益最大化，既“放得活”又“管得住”，更好维护市场秩序、弥补市场失灵，畅通国民经济循环，激发全社会内生动力和创新活力。要毫不动摇巩固和发展公有制经济，毫不动摇鼓励、支持、引导非公有制经济发展，保证各种所有制经济依法平等使用生产要素、公平参与市场竞争、同等受到法律保护，促进各种所有制经济优势互补、共同发展。要构建全国统一大市场，完善市场经济基础制度。</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提出，高质量发展是全面建设社会主义现代化国家的首要任务。必须以新发展理念引领改革，立足新发展阶段，深化供给侧结构性改革，完善推动高质量发展激励约束机制，塑造发展新动能新优势。要健全因地制宜发展新质生产力体</w:t>
      </w:r>
      <w:r w:rsidRPr="00372328">
        <w:rPr>
          <w:rFonts w:ascii="仿宋_GB2312" w:eastAsia="仿宋_GB2312" w:hint="eastAsia"/>
          <w:sz w:val="32"/>
          <w:szCs w:val="32"/>
        </w:rPr>
        <w:lastRenderedPageBreak/>
        <w:t>制机制，健全促进实体经济和数字经济深度融合制度，完善发展服务业体制机制，健全现代化基础设施建设体制机制，健全提升产业</w:t>
      </w:r>
      <w:proofErr w:type="gramStart"/>
      <w:r w:rsidRPr="00372328">
        <w:rPr>
          <w:rFonts w:ascii="仿宋_GB2312" w:eastAsia="仿宋_GB2312" w:hint="eastAsia"/>
          <w:sz w:val="32"/>
          <w:szCs w:val="32"/>
        </w:rPr>
        <w:t>链供应</w:t>
      </w:r>
      <w:proofErr w:type="gramEnd"/>
      <w:r w:rsidRPr="00372328">
        <w:rPr>
          <w:rFonts w:ascii="仿宋_GB2312" w:eastAsia="仿宋_GB2312" w:hint="eastAsia"/>
          <w:sz w:val="32"/>
          <w:szCs w:val="32"/>
        </w:rPr>
        <w:t>链韧性和安全水平制度。</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提出，教育、科技、人才是中国式现代化的基础性、战略性支撑。必须深入实施科教兴国战略、人才强国战略、创新驱动发展战略，统筹推进教育科技人才体制机制一体改革，健全新型举国体制，提升国家创新体系整体效能。要深化教育综合改革，深化科技体制改革，深化人才发展体制机制改革。</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提出，科学的宏观调控、有效的政府治理是发挥社会主义市场经济体制优势的内在要求。必须完善宏观调控制度体系，统筹推进财税、金融等重点领域改革，增强宏观政策取向一致性。要完善国家战略规划体系和政策统筹协调机制，深化财税体制改革，深化金融体制改革，完善实施区域协调发展战略机制。</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提出，城乡融合发展是中国式现代化的必然要求。必须统筹新型工业化、新型城镇化和乡村全面振兴，全面提高城乡规划、建设、治理融合水平，促进城乡要素平等交换、双向流动，缩小城乡差别，促进城乡共同繁荣发展。要健全推进新型城镇化体制机制，巩固和完善农村基本经营制度，完善强农惠农富农支持制度，深化土地制度改革。</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全会提出，开放是中国式现代化的鲜明标识。必须坚持</w:t>
      </w:r>
      <w:r w:rsidRPr="00372328">
        <w:rPr>
          <w:rFonts w:ascii="仿宋_GB2312" w:eastAsia="仿宋_GB2312" w:hint="eastAsia"/>
          <w:sz w:val="32"/>
          <w:szCs w:val="32"/>
        </w:rPr>
        <w:lastRenderedPageBreak/>
        <w:t>对外开放基本国策，坚持以开放促改革，依托</w:t>
      </w:r>
      <w:proofErr w:type="gramStart"/>
      <w:r w:rsidRPr="00372328">
        <w:rPr>
          <w:rFonts w:ascii="仿宋_GB2312" w:eastAsia="仿宋_GB2312" w:hint="eastAsia"/>
          <w:sz w:val="32"/>
          <w:szCs w:val="32"/>
        </w:rPr>
        <w:t>我国超</w:t>
      </w:r>
      <w:proofErr w:type="gramEnd"/>
      <w:r w:rsidRPr="00372328">
        <w:rPr>
          <w:rFonts w:ascii="仿宋_GB2312" w:eastAsia="仿宋_GB2312" w:hint="eastAsia"/>
          <w:sz w:val="32"/>
          <w:szCs w:val="32"/>
        </w:rPr>
        <w:t>大规模市场优势，在扩大国际合作中提升开放能力，建设更高水平开放型经济新体制。要稳步扩大制度型开放，深化外贸体制改革，深化外商投资和对外投资管理体制改革，优化区域开放布局，完善推进高质量共建“一带一路”机制。</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提出，发展全过程人民民主是中国式现代化的本质要求。必须坚定不移走中国特色社会主义政治发展道路，坚持和完善我国根本政治制度、基本政治制度、重要政治制度，丰富各层级民主形式，把人民当家作主具体、现实体现到国家政治生活和社会生活各方面。要加强人民当家作主制度建设，健全协商民主机制，健全基层民主制度，完善大统战工作格局。</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提出，法治是中国式现代化的重要保障。必须全面贯彻实施宪法，维护宪法权威，协同推进立法、执法、司法、守法各环节改革，健全法律面前人人平等保障机制，弘扬社会主义法治精神，维护社会公平正义，全面推进国家各方面工作法治化。要深化立法领域改革，深入推进依法行政，健全公正执法司法体制机制，完善推进法治社会建设机制，加强涉外法治建设。</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全会提出，中国式现代化是物质文明和精神文明相协调的现代化。必须增强文化自信，发展社会主义先进文化，弘扬革命文化，传承中华优秀传统文化，加快适应信息技术迅</w:t>
      </w:r>
      <w:r w:rsidRPr="00372328">
        <w:rPr>
          <w:rFonts w:ascii="仿宋_GB2312" w:eastAsia="仿宋_GB2312" w:hint="eastAsia"/>
          <w:sz w:val="32"/>
          <w:szCs w:val="32"/>
        </w:rPr>
        <w:lastRenderedPageBreak/>
        <w:t>猛发展新形势，培育形成规模宏大的优秀文化人才队伍，激发全民族文化创新创造活力。要完善意识形态工作责任制，优化文化服务和文化产品供给机制，健全网络综合治理体系，构建更有效力的国际传播体系。</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提出，在发展中保障和改善民生是中国式现代化的重大任务。必须坚持尽力而为、量力而行，完善基本公共服务制度体系，加强普惠性、基础性、兜底性民生建设，解决好人民最关心最直接最现实的利益问题，不断满足人民对美好生活的向往。要完善收入分配制度，完善就业优先政策，健全社会保障体系，深化医药卫生体制改革，健全人口发展支持和服务体系。</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提出，中国式现代化是人与自然和谐共生的现代化。必须完善生态文明制度体系，协同推进降碳、减污、扩绿、增长，积极应对气候变化，加快完善落实绿水青山就是金山银山理念的体制机制。要完善生态文明基础体制，健全生态环境治理体系，健全绿色低碳发展机制。</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提出，国家安全是中国式现代化行稳致远的重要基础。必须全面贯彻总体国家安全观，完善维护国家安全体制机制，实现高质量发展和高水平安全良性互动，切实保障国家长治久安。要健全国家安全体系，完善公共安全治理机制，健全社会治理体系，完善涉外国家安全机制。</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全会提出，国防和军队现代化是中国式现代化的重要组</w:t>
      </w:r>
      <w:r w:rsidRPr="00372328">
        <w:rPr>
          <w:rFonts w:ascii="仿宋_GB2312" w:eastAsia="仿宋_GB2312" w:hint="eastAsia"/>
          <w:sz w:val="32"/>
          <w:szCs w:val="32"/>
        </w:rPr>
        <w:lastRenderedPageBreak/>
        <w:t>成部分。必须坚持党对人民军队的绝对领导，深入实施改革强军战略，为如期实现建军一百年奋斗目标、基本实现国防和军队现代化提供有力保障。要完善人民军队领导管理体制机制，深化联合作战体系改革，深化跨军地改革。</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强调，党的领导是进一步全面深化改革、推进中国式现代化的根本保证。必须深刻领悟“两个确立”的决定性意义，增强“四个意识”、坚定“四个自信”、做到“两个维护”，保持以党的自我革命引领社会革命的高度自觉，坚持用改革精神和严的标准管党治党，完善党的自我革命制度规范体系，不断推进党的自我净化、自我完善、自我革新、自我提高，确保党始终成为中国特色社会主义事业的坚强领导核心。要坚持党中央对进一步全面深化改革的集中统一领导，深化党的建设制度改革，深入推进党风廉政建设和反腐败斗争，以钉钉子精神抓好改革落实。</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全会强调，中国式现代化是走和平发展道路的现代化。必须坚定奉行独立自主的和平外交政策，推动构建人类命运共同体，</w:t>
      </w:r>
      <w:proofErr w:type="gramStart"/>
      <w:r w:rsidRPr="00372328">
        <w:rPr>
          <w:rFonts w:ascii="仿宋_GB2312" w:eastAsia="仿宋_GB2312" w:hint="eastAsia"/>
          <w:sz w:val="32"/>
          <w:szCs w:val="32"/>
        </w:rPr>
        <w:t>践行</w:t>
      </w:r>
      <w:proofErr w:type="gramEnd"/>
      <w:r w:rsidRPr="00372328">
        <w:rPr>
          <w:rFonts w:ascii="仿宋_GB2312" w:eastAsia="仿宋_GB2312" w:hint="eastAsia"/>
          <w:sz w:val="32"/>
          <w:szCs w:val="32"/>
        </w:rPr>
        <w:t>全人类共同价值，落实全球发展倡议、全球安全倡议、全球文明倡议，倡导平等有序的世界多极化、普惠包容的经济全球化，深化外事工作机制改革，参与引领全球治理体系改革和建设，坚定维护国家主权、安全、发展利益。</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全会指出，学习好贯彻好全会精神是当前和今后一个时期全党全国的一项重大政治任务。要深入学习领会全会精神，</w:t>
      </w:r>
      <w:r w:rsidRPr="00372328">
        <w:rPr>
          <w:rFonts w:ascii="仿宋_GB2312" w:eastAsia="仿宋_GB2312" w:hint="eastAsia"/>
          <w:sz w:val="32"/>
          <w:szCs w:val="32"/>
        </w:rPr>
        <w:lastRenderedPageBreak/>
        <w:t>深刻领会和把握进一步全面深化改革的主题、重大原则、重大举措、根本保证。全党上下要齐心协力抓好《决定》贯彻落实，把进一步全面深化改革的战略部署转化为推进中国式现代化的强大力量。</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分析了当前形势和任务，强调坚定不移实现全年经济社会发展目标。要按照党中央关于经济工作的决策部署，落实好宏观政策，积极扩大国内需求，因地制宜发展新质生产力，加快培育外贸新动能，扎实推进绿色低碳发展，切实保障和改善民生，巩固拓展脱贫攻坚成果。要总结评估“十四五”规划落实情况，切实搞好“十五五”规划前期谋划工作。</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全会指出，要统筹好发展和安全，落实好防范化解房地产、地方政府债务、中小金融机构等重点领域风险的各项举措，严格落实安全生产责任，完善自然灾害特别是洪涝灾害监测、防控措施，</w:t>
      </w:r>
      <w:proofErr w:type="gramStart"/>
      <w:r w:rsidRPr="00372328">
        <w:rPr>
          <w:rFonts w:ascii="仿宋_GB2312" w:eastAsia="仿宋_GB2312" w:hint="eastAsia"/>
          <w:sz w:val="32"/>
          <w:szCs w:val="32"/>
        </w:rPr>
        <w:t>织密社会</w:t>
      </w:r>
      <w:proofErr w:type="gramEnd"/>
      <w:r w:rsidRPr="00372328">
        <w:rPr>
          <w:rFonts w:ascii="仿宋_GB2312" w:eastAsia="仿宋_GB2312" w:hint="eastAsia"/>
          <w:sz w:val="32"/>
          <w:szCs w:val="32"/>
        </w:rPr>
        <w:t>安全风险防控网，切实维护社会稳定。要加强舆论引导，有效防范化解意识形态风险。要有效应对外部风险挑战，引领全球治理，主动塑造有利外部环境。</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强调，要结合学习宣传贯彻全会精神，抓好党的创新理论武装，提高全党马克思主义水平和现代化建设能力。要健全全面从严治党体系，切实改进作风，克服形式主义、官僚主义顽疾，持续为基层减负，深入推进党风廉政建设和</w:t>
      </w:r>
      <w:r w:rsidRPr="00372328">
        <w:rPr>
          <w:rFonts w:ascii="仿宋_GB2312" w:eastAsia="仿宋_GB2312" w:hint="eastAsia"/>
          <w:sz w:val="32"/>
          <w:szCs w:val="32"/>
        </w:rPr>
        <w:lastRenderedPageBreak/>
        <w:t>反腐败斗争，扎实做好巡视工作。要巩固拓展主题教育成果，深化党纪学习教育，维护党的团结统一，不断增强党的创造力、凝聚力、战斗力。</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全会按照党章规定，决定递补中央委员会候补委员丁向群、于立军、于吉红为中央委员会委员。</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全会决定，接受秦刚同志辞职申请，免去秦刚同志中央委员会委员职务。</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全会审议并通过了中共中央军事委员会关于李尚福、李玉超、孙金明严重违纪违法问题的审查报告，确认中央政治局之前</w:t>
      </w:r>
      <w:proofErr w:type="gramStart"/>
      <w:r w:rsidRPr="00372328">
        <w:rPr>
          <w:rFonts w:ascii="仿宋_GB2312" w:eastAsia="仿宋_GB2312" w:hint="eastAsia"/>
          <w:sz w:val="32"/>
          <w:szCs w:val="32"/>
        </w:rPr>
        <w:t>作出</w:t>
      </w:r>
      <w:proofErr w:type="gramEnd"/>
      <w:r w:rsidRPr="00372328">
        <w:rPr>
          <w:rFonts w:ascii="仿宋_GB2312" w:eastAsia="仿宋_GB2312" w:hint="eastAsia"/>
          <w:sz w:val="32"/>
          <w:szCs w:val="32"/>
        </w:rPr>
        <w:t>的给予李尚福、李玉超、孙金明开除党籍的处分。</w:t>
      </w:r>
    </w:p>
    <w:p w:rsidR="00372328" w:rsidRPr="00372328" w:rsidRDefault="00372328" w:rsidP="00372328">
      <w:pPr>
        <w:spacing w:line="360" w:lineRule="auto"/>
        <w:ind w:firstLineChars="200" w:firstLine="640"/>
        <w:rPr>
          <w:rFonts w:ascii="仿宋_GB2312" w:eastAsia="仿宋_GB2312" w:hint="eastAsia"/>
          <w:sz w:val="32"/>
          <w:szCs w:val="32"/>
        </w:rPr>
      </w:pPr>
      <w:r w:rsidRPr="00372328">
        <w:rPr>
          <w:rFonts w:ascii="仿宋_GB2312" w:eastAsia="仿宋_GB2312" w:hint="eastAsia"/>
          <w:sz w:val="32"/>
          <w:szCs w:val="32"/>
        </w:rPr>
        <w:t>全会号召，全党全军全国各族人民要更加紧密地团结在以习近平同志为核心的党中央周围，高举改革开放旗帜，凝心聚力、奋发进取，为全面建成社会主义现代化强国、实现第二个百年奋斗目标，以中国式现代化全面推进中华民族伟大复兴而努力奋斗！</w:t>
      </w:r>
    </w:p>
    <w:p w:rsidR="00EE0C3D" w:rsidRPr="00372328" w:rsidRDefault="00372328" w:rsidP="00372328">
      <w:pPr>
        <w:spacing w:line="360" w:lineRule="auto"/>
        <w:ind w:firstLineChars="200" w:firstLine="640"/>
        <w:rPr>
          <w:rFonts w:ascii="仿宋_GB2312" w:eastAsia="仿宋_GB2312" w:hint="eastAsia"/>
          <w:sz w:val="32"/>
          <w:szCs w:val="32"/>
        </w:rPr>
      </w:pPr>
    </w:p>
    <w:sectPr w:rsidR="00EE0C3D" w:rsidRPr="003723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D24"/>
    <w:rsid w:val="00333D24"/>
    <w:rsid w:val="003670FB"/>
    <w:rsid w:val="00372328"/>
    <w:rsid w:val="00CA2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E25AC"/>
  <w15:chartTrackingRefBased/>
  <w15:docId w15:val="{8CA8AD96-141B-408B-82CE-B816D0825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37232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72328"/>
    <w:rPr>
      <w:rFonts w:ascii="宋体" w:eastAsia="宋体" w:hAnsi="宋体" w:cs="宋体"/>
      <w:b/>
      <w:bCs/>
      <w:kern w:val="36"/>
      <w:sz w:val="48"/>
      <w:szCs w:val="48"/>
    </w:rPr>
  </w:style>
  <w:style w:type="paragraph" w:customStyle="1" w:styleId="textalign-center">
    <w:name w:val="text_align-center"/>
    <w:basedOn w:val="a"/>
    <w:rsid w:val="00372328"/>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372328"/>
    <w:rPr>
      <w:b/>
      <w:bCs/>
    </w:rPr>
  </w:style>
  <w:style w:type="character" w:customStyle="1" w:styleId="dplayer-time">
    <w:name w:val="dplayer-time"/>
    <w:basedOn w:val="a0"/>
    <w:rsid w:val="00372328"/>
  </w:style>
  <w:style w:type="character" w:customStyle="1" w:styleId="dplayer-ptime">
    <w:name w:val="dplayer-ptime"/>
    <w:basedOn w:val="a0"/>
    <w:rsid w:val="00372328"/>
  </w:style>
  <w:style w:type="character" w:customStyle="1" w:styleId="dplayer-dtime">
    <w:name w:val="dplayer-dtime"/>
    <w:basedOn w:val="a0"/>
    <w:rsid w:val="00372328"/>
  </w:style>
  <w:style w:type="paragraph" w:customStyle="1" w:styleId="textalign-justify">
    <w:name w:val="text_align-justify"/>
    <w:basedOn w:val="a"/>
    <w:rsid w:val="00372328"/>
    <w:pPr>
      <w:widowControl/>
      <w:spacing w:before="100" w:beforeAutospacing="1" w:after="100" w:afterAutospacing="1"/>
      <w:jc w:val="left"/>
    </w:pPr>
    <w:rPr>
      <w:rFonts w:ascii="宋体" w:eastAsia="宋体" w:hAnsi="宋体" w:cs="宋体"/>
      <w:kern w:val="0"/>
      <w:sz w:val="24"/>
      <w:szCs w:val="24"/>
    </w:rPr>
  </w:style>
  <w:style w:type="paragraph" w:customStyle="1" w:styleId="img-desc">
    <w:name w:val="img-desc"/>
    <w:basedOn w:val="a"/>
    <w:rsid w:val="0037232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591248">
      <w:bodyDiv w:val="1"/>
      <w:marLeft w:val="0"/>
      <w:marRight w:val="0"/>
      <w:marTop w:val="0"/>
      <w:marBottom w:val="0"/>
      <w:divBdr>
        <w:top w:val="none" w:sz="0" w:space="0" w:color="auto"/>
        <w:left w:val="none" w:sz="0" w:space="0" w:color="auto"/>
        <w:bottom w:val="none" w:sz="0" w:space="0" w:color="auto"/>
        <w:right w:val="none" w:sz="0" w:space="0" w:color="auto"/>
      </w:divBdr>
      <w:divsChild>
        <w:div w:id="1614283349">
          <w:marLeft w:val="0"/>
          <w:marRight w:val="0"/>
          <w:marTop w:val="0"/>
          <w:marBottom w:val="0"/>
          <w:divBdr>
            <w:top w:val="none" w:sz="0" w:space="0" w:color="auto"/>
            <w:left w:val="none" w:sz="0" w:space="0" w:color="auto"/>
            <w:bottom w:val="none" w:sz="0" w:space="0" w:color="auto"/>
            <w:right w:val="none" w:sz="0" w:space="0" w:color="auto"/>
          </w:divBdr>
          <w:divsChild>
            <w:div w:id="1335260921">
              <w:marLeft w:val="0"/>
              <w:marRight w:val="0"/>
              <w:marTop w:val="0"/>
              <w:marBottom w:val="0"/>
              <w:divBdr>
                <w:top w:val="none" w:sz="0" w:space="0" w:color="auto"/>
                <w:left w:val="none" w:sz="0" w:space="0" w:color="auto"/>
                <w:bottom w:val="none" w:sz="0" w:space="0" w:color="auto"/>
                <w:right w:val="none" w:sz="0" w:space="0" w:color="auto"/>
              </w:divBdr>
              <w:divsChild>
                <w:div w:id="86136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97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764</Words>
  <Characters>4357</Characters>
  <Application>Microsoft Office Word</Application>
  <DocSecurity>0</DocSecurity>
  <Lines>36</Lines>
  <Paragraphs>10</Paragraphs>
  <ScaleCrop>false</ScaleCrop>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 Dwyane</dc:creator>
  <cp:keywords/>
  <dc:description/>
  <cp:lastModifiedBy>King Dwyane</cp:lastModifiedBy>
  <cp:revision>3</cp:revision>
  <dcterms:created xsi:type="dcterms:W3CDTF">2024-07-23T14:19:00Z</dcterms:created>
  <dcterms:modified xsi:type="dcterms:W3CDTF">2024-07-23T14:22:00Z</dcterms:modified>
</cp:coreProperties>
</file>